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0A5C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5D6">
        <w:rPr>
          <w:rFonts w:ascii="Times New Roman" w:hAnsi="Times New Roman" w:cs="Times New Roman"/>
          <w:b/>
          <w:bCs/>
          <w:sz w:val="24"/>
          <w:szCs w:val="24"/>
          <w:u w:val="single"/>
        </w:rPr>
        <w:t>CAA de Nancy, 22 déc. 2022, n° 20NC02301 :</w:t>
      </w:r>
    </w:p>
    <w:p w14:paraId="3F544CE7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71FD3" w14:textId="45C68EAA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D6">
        <w:rPr>
          <w:rFonts w:ascii="Times New Roman" w:hAnsi="Times New Roman" w:cs="Times New Roman"/>
          <w:sz w:val="24"/>
          <w:szCs w:val="24"/>
        </w:rPr>
        <w:t>La Cour administrative d</w:t>
      </w:r>
      <w:r w:rsidR="00C610CA"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appel de Nancy 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est penchée sur les conditions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 refus d</w:t>
      </w:r>
      <w:r w:rsidR="003B02CC"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accès au site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centrale nucléaire opposé par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administration à un salarié.</w:t>
      </w:r>
    </w:p>
    <w:p w14:paraId="322C9654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FE297" w14:textId="604D3C62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D6">
        <w:rPr>
          <w:rFonts w:ascii="Times New Roman" w:hAnsi="Times New Roman" w:cs="Times New Roman"/>
          <w:sz w:val="24"/>
          <w:szCs w:val="24"/>
        </w:rPr>
        <w:t>En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espèce, un salarié d</w:t>
      </w:r>
      <w:r w:rsidR="00472C36"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société spécialisée dans les travaux de démantèlement des équipements et installations nucléaires a fait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objet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décision de refus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accès au site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centrale nucléaire prise par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administration sans qu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aucune explication ne lui soit donnée, à la suite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demande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autorisation adressée par son employeur.</w:t>
      </w:r>
    </w:p>
    <w:p w14:paraId="71F49F08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5F090" w14:textId="2527DBBD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D6">
        <w:rPr>
          <w:rFonts w:ascii="Times New Roman" w:hAnsi="Times New Roman" w:cs="Times New Roman"/>
          <w:sz w:val="24"/>
          <w:szCs w:val="24"/>
        </w:rPr>
        <w:t>La Cour administrative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 xml:space="preserve">appel </w:t>
      </w:r>
      <w:r>
        <w:rPr>
          <w:rFonts w:ascii="Times New Roman" w:hAnsi="Times New Roman" w:cs="Times New Roman"/>
          <w:sz w:val="24"/>
          <w:szCs w:val="24"/>
        </w:rPr>
        <w:t xml:space="preserve">de Nancy </w:t>
      </w:r>
      <w:r w:rsidRPr="00F035D6">
        <w:rPr>
          <w:rFonts w:ascii="Times New Roman" w:hAnsi="Times New Roman" w:cs="Times New Roman"/>
          <w:sz w:val="24"/>
          <w:szCs w:val="24"/>
        </w:rPr>
        <w:t>rappelle tout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abord qu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telle décision de refus doit être motivée, en vertu des dispositions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article L. 211-2 du Code des relations entre le public et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administration.</w:t>
      </w:r>
    </w:p>
    <w:p w14:paraId="3D6AAB7D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1B8D2" w14:textId="0DC06B4C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D6">
        <w:rPr>
          <w:rFonts w:ascii="Times New Roman" w:hAnsi="Times New Roman" w:cs="Times New Roman"/>
          <w:sz w:val="24"/>
          <w:szCs w:val="24"/>
        </w:rPr>
        <w:t>Cependant, la Cour ne 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arrête pas là et vérifie, à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aune du 7° dudit article, si la communication des éléments de faits sur lesquels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autorité administrative 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est fondée pour refuser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autorisation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accès au site est de nature à porter atteinte à la sureté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Etat ou à la sécurité publique, intérêts protégés par les dispositions du d) 2°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article L. 311-5 du Code des relations entre le public et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administration.</w:t>
      </w:r>
    </w:p>
    <w:p w14:paraId="345C2509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58E74" w14:textId="09ABC0A5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D6">
        <w:rPr>
          <w:rFonts w:ascii="Times New Roman" w:hAnsi="Times New Roman" w:cs="Times New Roman"/>
          <w:sz w:val="24"/>
          <w:szCs w:val="24"/>
        </w:rPr>
        <w:t>En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espèce, pour confirmer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annulation de la décision litigieuse par la juridiction du premier degré, la Cour a estimé que celle-ci était insuffisamment motivée, les éléments de faits sur lesquels elle repose ne portant pas atteinte aux intérêts précités.</w:t>
      </w:r>
    </w:p>
    <w:p w14:paraId="4636DD38" w14:textId="77777777" w:rsidR="00F035D6" w:rsidRPr="00F035D6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9303C" w14:textId="4E86F1EB" w:rsidR="00C33CD5" w:rsidRDefault="00F035D6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D6">
        <w:rPr>
          <w:rFonts w:ascii="Times New Roman" w:hAnsi="Times New Roman" w:cs="Times New Roman"/>
          <w:sz w:val="24"/>
          <w:szCs w:val="24"/>
        </w:rPr>
        <w:t>La Cour administrative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 xml:space="preserve">appel de Nancy se livre donc à une véritable appréciation </w:t>
      </w:r>
      <w:r w:rsidRPr="00F035D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035D6">
        <w:rPr>
          <w:rFonts w:ascii="Times New Roman" w:hAnsi="Times New Roman" w:cs="Times New Roman"/>
          <w:i/>
          <w:iCs/>
          <w:sz w:val="24"/>
          <w:szCs w:val="24"/>
        </w:rPr>
        <w:t>concreto</w:t>
      </w:r>
      <w:proofErr w:type="spellEnd"/>
      <w:r w:rsidRPr="00F035D6">
        <w:rPr>
          <w:rFonts w:ascii="Times New Roman" w:hAnsi="Times New Roman" w:cs="Times New Roman"/>
          <w:sz w:val="24"/>
          <w:szCs w:val="24"/>
        </w:rPr>
        <w:t xml:space="preserve"> des éléments sur lesquels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administration se fonde pour refuser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accès au site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 xml:space="preserve">une centrale nucléaire, faisant obstacle à ce que cette dernière puisse opposer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035D6">
        <w:rPr>
          <w:rFonts w:ascii="Times New Roman" w:hAnsi="Times New Roman" w:cs="Times New Roman"/>
          <w:sz w:val="24"/>
          <w:szCs w:val="24"/>
        </w:rPr>
        <w:t xml:space="preserve"> refus dénué de toute motivation sous couvert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une atteinte supposée à la sureté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35D6">
        <w:rPr>
          <w:rFonts w:ascii="Times New Roman" w:hAnsi="Times New Roman" w:cs="Times New Roman"/>
          <w:sz w:val="24"/>
          <w:szCs w:val="24"/>
        </w:rPr>
        <w:t>Etat ou à la sécurité publique.</w:t>
      </w:r>
    </w:p>
    <w:p w14:paraId="29FB9BAA" w14:textId="348F93B0" w:rsidR="008A3F7F" w:rsidRDefault="008A3F7F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192FE" w14:textId="226525B1" w:rsidR="008A3F7F" w:rsidRDefault="008A3F7F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 CARLIER HAMAIDE,</w:t>
      </w:r>
    </w:p>
    <w:p w14:paraId="1D63AE3A" w14:textId="44D7A69A" w:rsidR="008A3F7F" w:rsidRPr="00F035D6" w:rsidRDefault="008A3F7F" w:rsidP="00F03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Avocat, Docteur en droit public.</w:t>
      </w:r>
    </w:p>
    <w:sectPr w:rsidR="008A3F7F" w:rsidRPr="00F0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6"/>
    <w:rsid w:val="003065D6"/>
    <w:rsid w:val="003B02CC"/>
    <w:rsid w:val="00472C36"/>
    <w:rsid w:val="008A3F7F"/>
    <w:rsid w:val="00C33CD5"/>
    <w:rsid w:val="00C610CA"/>
    <w:rsid w:val="00F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D705"/>
  <w15:chartTrackingRefBased/>
  <w15:docId w15:val="{5E94C3C9-645B-43BA-920C-62115D6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CARLIER HAMAIDE</dc:creator>
  <cp:keywords/>
  <dc:description/>
  <cp:lastModifiedBy>Utilisateur 7</cp:lastModifiedBy>
  <cp:revision>2</cp:revision>
  <dcterms:created xsi:type="dcterms:W3CDTF">2023-03-06T10:15:00Z</dcterms:created>
  <dcterms:modified xsi:type="dcterms:W3CDTF">2023-03-06T10:15:00Z</dcterms:modified>
</cp:coreProperties>
</file>